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B9" w:rsidRDefault="00CF25B9" w:rsidP="00CF25B9">
      <w:pPr>
        <w:pStyle w:val="1"/>
        <w:numPr>
          <w:ilvl w:val="1"/>
          <w:numId w:val="1"/>
        </w:numPr>
        <w:rPr>
          <w:rStyle w:val="20"/>
          <w:rFonts w:ascii="Times New Roman" w:hAnsi="Times New Roman" w:cs="Times New Roman"/>
          <w:b/>
          <w:sz w:val="24"/>
          <w:szCs w:val="24"/>
        </w:rPr>
      </w:pPr>
      <w:bookmarkStart w:id="0" w:name="_Toc171437408"/>
      <w:r>
        <w:rPr>
          <w:rStyle w:val="20"/>
          <w:rFonts w:ascii="Times New Roman" w:hAnsi="Times New Roman" w:cs="Times New Roman"/>
          <w:b/>
          <w:sz w:val="24"/>
          <w:szCs w:val="24"/>
        </w:rPr>
        <w:t xml:space="preserve">ПЛАНИРУЕМЫЕ РЕЗУЛЬТАТЫ  </w:t>
      </w:r>
    </w:p>
    <w:p w:rsidR="00CF25B9" w:rsidRPr="00705B71" w:rsidRDefault="00CF25B9" w:rsidP="00CF25B9">
      <w:pPr>
        <w:pStyle w:val="1"/>
        <w:ind w:left="792"/>
        <w:rPr>
          <w:rStyle w:val="20"/>
          <w:rFonts w:ascii="Times New Roman" w:hAnsi="Times New Roman" w:cs="Times New Roman"/>
          <w:b/>
          <w:sz w:val="24"/>
          <w:szCs w:val="24"/>
        </w:rPr>
      </w:pPr>
      <w:r w:rsidRPr="00705B71">
        <w:rPr>
          <w:rStyle w:val="20"/>
          <w:rFonts w:ascii="Times New Roman" w:hAnsi="Times New Roman" w:cs="Times New Roman"/>
          <w:b/>
          <w:sz w:val="24"/>
          <w:szCs w:val="24"/>
        </w:rPr>
        <w:t>освоения обучающимися основной образовательной программы основного общего образования.</w:t>
      </w:r>
      <w:bookmarkEnd w:id="0"/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программы основного общего образования обеспечивают связь между требованиями ФГОС, образовательной деятельностью и системой оценки результатов освоения программы основного общего образования. 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является целью при выборе средств обучения и воспитания, а также учебно-методической литературы. 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аттестацией. 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Обучающийся после завершения освоения основной образовательной программы основного общего образования должен достичь следующих результатов: </w:t>
      </w:r>
    </w:p>
    <w:p w:rsidR="00CF25B9" w:rsidRPr="009B779B" w:rsidRDefault="00CF25B9" w:rsidP="00CF25B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b/>
          <w:bCs/>
          <w:szCs w:val="24"/>
        </w:rPr>
        <w:t>личностные результаты</w:t>
      </w:r>
      <w:r w:rsidRPr="009B779B">
        <w:rPr>
          <w:rFonts w:cs="Times New Roman"/>
          <w:szCs w:val="24"/>
        </w:rPr>
        <w:t xml:space="preserve"> (включающие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целом), </w:t>
      </w:r>
    </w:p>
    <w:p w:rsidR="00CF25B9" w:rsidRPr="009B779B" w:rsidRDefault="00CF25B9" w:rsidP="00CF25B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b/>
          <w:bCs/>
          <w:szCs w:val="24"/>
        </w:rPr>
        <w:t>метапредметные результаты</w:t>
      </w:r>
      <w:r w:rsidRPr="009B779B">
        <w:rPr>
          <w:rFonts w:cs="Times New Roman"/>
          <w:szCs w:val="24"/>
        </w:rPr>
        <w:t xml:space="preserve"> (освоение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аудитории),</w:t>
      </w:r>
    </w:p>
    <w:p w:rsidR="00CF25B9" w:rsidRPr="009B779B" w:rsidRDefault="00CF25B9" w:rsidP="00CF25B9">
      <w:pPr>
        <w:pStyle w:val="a3"/>
        <w:numPr>
          <w:ilvl w:val="0"/>
          <w:numId w:val="2"/>
        </w:numPr>
        <w:shd w:val="clear" w:color="auto" w:fill="FFFFFF"/>
        <w:spacing w:after="255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 xml:space="preserve">а также </w:t>
      </w:r>
      <w:r w:rsidRPr="009B779B">
        <w:rPr>
          <w:rFonts w:cs="Times New Roman"/>
          <w:b/>
          <w:bCs/>
          <w:szCs w:val="24"/>
        </w:rPr>
        <w:t>предметные результаты</w:t>
      </w:r>
      <w:r w:rsidRPr="009B779B">
        <w:rPr>
          <w:rFonts w:cs="Times New Roman"/>
          <w:szCs w:val="24"/>
        </w:rPr>
        <w:t xml:space="preserve"> (включающие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проектов).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являются содержательной и критериальной основой для разработки рабочих программ учебных предметов, учебных курсов, модулей в соответствии с учебным планом и курсов внеурочной деятельности в соответствии с планом внеурочной деятельности, а также рабочей программы воспитания, программы формирования универсальных учебных действий обучающихся, системы оценки качества освоения обучающимися программы основного общего образования. 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Вышеуказанные программы должны содержать планируемые результаты освоения обучающимися программы основного общего образования: 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Личностные результаты</w:t>
      </w:r>
      <w:r w:rsidRPr="009B779B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Гражданского воспитания,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Патриотического воспитания,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Духовно-нравственного воспитания,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Эстетического воспитания,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благополучия,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Трудового воспитания,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Экологического воспитания,</w:t>
      </w:r>
    </w:p>
    <w:p w:rsidR="00CF25B9" w:rsidRPr="009B779B" w:rsidRDefault="00CF25B9" w:rsidP="00CF25B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Ценности научного познания.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воспринимать стрессовую ситуацию как вызов, требующий контрмер;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CF25B9" w:rsidRPr="009B779B" w:rsidRDefault="00CF25B9" w:rsidP="00CF25B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быть готовым действовать в отсутствие гарантий успеха.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Метапредметные результаты</w:t>
      </w:r>
      <w:r w:rsidRPr="009B779B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отражают: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9B779B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9B779B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базовые логические действия,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базовые исследовательские действия,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работа с информацией.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9B779B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9B779B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общение,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совместная деятельность,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9B779B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9B779B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самоорганизация,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самоконтроль,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эмоциональный интеллект,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принятие себя и других,</w:t>
      </w:r>
    </w:p>
    <w:p w:rsidR="00CF25B9" w:rsidRPr="009B779B" w:rsidRDefault="00CF25B9" w:rsidP="00CF25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3. </w:t>
      </w:r>
      <w:r w:rsidRPr="009B779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9B779B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ориентированы на применение знаний, умений и навыков обучающимися в учебных ситуациях и реальных жизненных условиях, а также на успешное обучение на следующем уровне образования.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ОО предусматривает изучение предметов на базовом уровне. Для разработки программ за основу берутся нижеуказанные требования к предметным результатам, конкретизируются по классам изучения, учитель вправе использовать материалы примерных рабочих программ в соответствии с пунктом 7.2. статьи 12 273-ФЗ «Об образовании в Российской Федерации». 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При решении педагогического совета по запросам обучающихся и/или их родителей (законных представителей) обучения по программам углубленного уровня, в том числе по индивидуальным учебным планам, с использованием сетевой формы реализации образовательной программы, электронного обучения и дистанционных образовательных технологий и др. данный раздел дополняется требованиями к предметным результатам в соответствии с решением. Дополнения оформляются в виде приложений. 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79B">
        <w:rPr>
          <w:rFonts w:ascii="Times New Roman" w:hAnsi="Times New Roman" w:cs="Times New Roman"/>
          <w:i/>
          <w:iCs/>
          <w:sz w:val="24"/>
          <w:szCs w:val="24"/>
        </w:rPr>
        <w:t xml:space="preserve">Данные предметные результаты служат основой для разработки программ учебных предметов, курсов и др., в том числе внеурочной деятельности. 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по учебному предмету «Русский язык»: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2) понимание определяющей роли языка в развитии интеллектуальных и творческих способностей личности в процессе образования и самообразования, важности соблюдения норм современного русского литературного языка для культурного человека: осознание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богатства, выразительности русского языка, понимание его роли в жизни человека, общества и государства, в современном мире, различий между литературным языком и диалектами, просторечием, профессиональными разновидностями языка;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«Литература»: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совершенствование умения выразительно (с учетом индивидуальных особенностей обучающихся) читать, в том числе наизусть, не менее 12 произведений и (или) фрагментов;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8) 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развитие умения планировать собственное досуговое чтение, формировать и обогащать свой круг чтения, в том числе за счет произведений современной литературы;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:rsidR="00CF25B9" w:rsidRPr="004A12F8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по учебному предмету «Иностранный язык» </w:t>
      </w:r>
      <w:r w:rsidRPr="004A12F8">
        <w:rPr>
          <w:rFonts w:ascii="Times New Roman" w:hAnsi="Times New Roman" w:cs="Times New Roman"/>
          <w:b/>
          <w:bCs/>
          <w:sz w:val="24"/>
          <w:szCs w:val="24"/>
        </w:rPr>
        <w:t>(английский/немецкий  язык)</w:t>
      </w:r>
      <w:r w:rsidRPr="004A12F8">
        <w:rPr>
          <w:rFonts w:ascii="Times New Roman" w:hAnsi="Times New Roman" w:cs="Times New Roman"/>
          <w:sz w:val="24"/>
          <w:szCs w:val="24"/>
        </w:rPr>
        <w:t>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овладение основными видами речевой деятельности в рамках следующего тематического содержания речи: 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страна/страны изучаемого языка. Выдающиеся люди родной страны и страны/стран изучаемого языка;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объемом до 120 слов,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4) овладение навыками употребления в устной и письменной речи не менее 1350 изученных лексических единиц (слов, словосочетаний, речевых клише), включая 500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овладение компенсаторными умениями: использовать при говорении переспрос; при говорении и письме - перифраз/толкование, синонимические средства, описание предмета вместо его названия; при чтении и аудировании - языковую, в том числе контекстуальную, догадку;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формирование умения рассматривать несколько вариантов решения коммуникативной задачи в продуктивных видах речевой деятельности;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приобретение опыта практической деятельности в повседневной жизни: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форме. 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1BA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по учебному предмету «Второй иностранный язык» (английский язык): 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1) овладение основными видами речевой деятельности;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 xml:space="preserve">2) 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правила отсутствия </w:t>
      </w:r>
      <w:r w:rsidRPr="009611BA">
        <w:rPr>
          <w:rFonts w:ascii="Times New Roman" w:hAnsi="Times New Roman" w:cs="Times New Roman"/>
          <w:sz w:val="24"/>
          <w:szCs w:val="24"/>
        </w:rPr>
        <w:lastRenderedPageBreak/>
        <w:t>фразового ударения на служебных словах; владеть правилами чтения и осмысленно читать вслух небольшие аутентичные тексты объемом до 100 слов,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электронное сообщение личного характера);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3) знание и понимание основных значений изученных лексических единиц (слова, словосочетания, речевые клише); основных способов словообразования (аффиксация, словосложение, конверсия); особенностей структуры простых и сложных предложений и различных коммуникативных типов предложений изучаемого иностранного языка; овладение выявлением признаков изученных грамматических и лексических явлений по заданным существенным основаниям;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осуществлением дедуктивных и индуктивных умозаключений, в том числе умозаключений по аналогии в отношении грамматики изучаемого языка;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4) овладение навыками употребления в устной и письменной речи не менее 850 изученных лексических единиц (слов, словосочетаний, речевых клише), образования родственных слов с использованием аффиксации, словосложения, конверсии;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указанного тематического содержания речи (основные национальные праздники, проведение досуга,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уметь называть родную страну и страну/страны изучаемого языка, их столицы на изучаемом языке; уметь кратко представить Россию и свою малую родину; проявлять уважение к иной культуре и соблюдать нормы вежливости в межкультурном общении;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7) овладение компенсаторными умениями: использовать при говорении переспрос; при чтении и аудировании - языковую, в том числе контекстуальную, догадку;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8) 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9) 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lastRenderedPageBreak/>
        <w:t>10) формирование умения рассматривать несколько вариантов решения коммуникативной задачи в продуктивных видах речевой деятельности;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11) 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12) приобретение опыта практической деятельности в повседневной жизни:</w:t>
      </w:r>
    </w:p>
    <w:p w:rsidR="00CF25B9" w:rsidRPr="009611BA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BA">
        <w:rPr>
          <w:rFonts w:ascii="Times New Roman" w:hAnsi="Times New Roman" w:cs="Times New Roman"/>
          <w:sz w:val="24"/>
          <w:szCs w:val="24"/>
        </w:rPr>
        <w:t>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электронные.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«Математика»</w:t>
      </w:r>
      <w:r w:rsidRPr="009B779B">
        <w:rPr>
          <w:rFonts w:ascii="Times New Roman" w:hAnsi="Times New Roman" w:cs="Times New Roman"/>
          <w:sz w:val="24"/>
          <w:szCs w:val="24"/>
        </w:rPr>
        <w:t xml:space="preserve"> (включая учебные курсы «Алгебра», «Геометрия», «Вероятность и статистика») (на базовом уровне):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6) 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13) 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14) 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15) 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16) 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 xml:space="preserve">По учебному предмету «Информатика» </w:t>
      </w:r>
      <w:r w:rsidRPr="009B779B">
        <w:rPr>
          <w:rFonts w:ascii="Times New Roman" w:hAnsi="Times New Roman" w:cs="Times New Roman"/>
          <w:sz w:val="24"/>
          <w:szCs w:val="24"/>
        </w:rPr>
        <w:t>(на базовом уровне):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задач; умение оперировать единицами измерения информационного объема и скорости передачи данных;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умение пояснять на примерах различия между позиционными и непозиционными системами счисления;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умение кодировать и декодировать сообщения по заданным правилам; понимание основных принципов кодирования информации различной природы: текстовой (на углубленном уровне: в различных кодировках), графической, аудио;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владение понятиями: высказывание, логическая операция, логическое выражение; 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развитие алгоритмического мышления как необходимого условия профессиональной деятельности в современном обществе; понимание сущности алгоритма и его свойств;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составлять, выполнять вручную и на компьютере несложные алгоритмы для управления исполнителями (Черепашка, Чертежник);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8) сформированность представлений о назначении основных компонентов компьютера; использование различных программных систем и сервисов компьютера, программного обеспечения; умение соотносить информацию о характеристиках персонального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компьютера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пользования цифровыми сервисами государственных услуг, цифровыми образовательными сервисами;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основанными на достижениях науки и IТ-отрасли;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освоение и соблюдение требований безопасной эксплуатации технических средств информационно-коммуникационных технологий;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13)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14) 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15) умение 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«История»: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умение выявлять особенности развития культуры, быта и нравов народов в различные исторические эпохи;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lastRenderedPageBreak/>
        <w:t>3) овладение историческими понятиями и их использование для решения учебных и практических задач;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умение выявлять существенные черты и характерные признаки исторических событий, явлений, процессов;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сравнивать исторические события, явления, процессы в различные исторические эпохи;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умение различать основные типы исторических источников: письменные, вещественные, аудиовизуальные;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13) 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«Обществознание»: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1) освоение и применение системы знаний о социальных свойствах человека, особенностях его взаимодействия с другими людьми, важности семьи как базового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lastRenderedPageBreak/>
        <w:t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14)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15)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16) 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народами, людьми разных культур; осознание ценности культуры и традиций народов России.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«География»: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понимание роли и места географической науки в системе научных дисциплин;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овладение базовыми географическими понятиями и знаниями географической терминологии и их использование для решения учебных и практических задач;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умение сравнивать изученные географические объекты, явления и процессы на основе выделения их существенных признаков;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умение классифицировать географические объекты и явления на основе их известных характерных свойств;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умение объяснять влияние изученных географических объектов и явлений на качество жизни человека и качество окружающей его среды;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умение решать практические задачи геоэкологического содержания для определения качества окружающей 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«Физика»</w:t>
      </w:r>
      <w:r w:rsidRPr="009B779B">
        <w:rPr>
          <w:rFonts w:ascii="Times New Roman" w:hAnsi="Times New Roman" w:cs="Times New Roman"/>
          <w:sz w:val="24"/>
          <w:szCs w:val="24"/>
        </w:rPr>
        <w:t xml:space="preserve"> (на базовом уровне):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lastRenderedPageBreak/>
        <w:t>1) понимание роли физики в научной картине мира,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(равномерное и неравномерное движение, равноускоренное прямолинейное движение, равномерное движение по окружности, инерция, взаимодействие тел, равновесие материальной точки и твердого тела, передача давления твердыми телами, жидкостями и газами, плавание тел, колебательное движение, резонанс, волновое движение, тепловое движение частиц вещества, диффузия, тепловое расширение и сжатие, теплообмен и тепловое равновесие, плавление и кристаллизация, парообразование (испарение и кипение) и конденсация, электризация тел, взаимодействие электрических зарядов,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прямолинейное распространение, отражение и преломление света, дисперсия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свойства/признаки;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владение основами понятийного аппарата и символического языка физики и использование их для решения учебных задач, умение характеризовать свойства тел, физические явления и процессы, используя фундаментальные и эмпирические законы (закон Паскаля, закон Архимеда, правило рычага, золотое правило механики, законы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тяготения, теорема о кинетической энергии, закон Гука, основные положения молекулярно-кинетической теории строения вещества, закон Кулона, принцип суперпозиции электрических полей, закон Ома для участка цепи, закон Джоуля-Ленца, законы прямолинейного распространения, отражения и преломления света); умение описывать изученные свойства тел и физические явления, используя физические величины;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умение проводить прямые и косвенные измерения физических величин (расстояние, промежуток времени, масса тела, объем, сила, температура, относительная влажность воздуха, сила тока, напряжение, сопротивление) с использованием аналоговых 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 измерений и учитывать погрешность измерений;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владение основами методов научного познания с учетом соблюдения правил безопасного труда:</w:t>
      </w:r>
    </w:p>
    <w:p w:rsidR="00CF25B9" w:rsidRPr="009B779B" w:rsidRDefault="00CF25B9" w:rsidP="00CF25B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</w:r>
    </w:p>
    <w:p w:rsidR="00CF25B9" w:rsidRPr="009B779B" w:rsidRDefault="00CF25B9" w:rsidP="00CF25B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lastRenderedPageBreak/>
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учетом заданной погрешности результатов измерений;</w:t>
      </w:r>
    </w:p>
    <w:p w:rsidR="00CF25B9" w:rsidRPr="009B779B" w:rsidRDefault="00CF25B9" w:rsidP="00CF25B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понимание характерных свойств физических моделей (материальная точка, абсолютно твердое тело, модели строения газов, жидкостей и твердых тел, планетарная модель атома, нуклонная модель атомного ядра) и умение применять их для объяснения физических процессов;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умение решать расчетные задачи (на базе 2-3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ее решения, использовать справочные данные, проводить расчеты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опыт поиска, преобразования и представления информации физического содержания с использованием информационно-коммуникативных технологий; в том числе умение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умение проводить учебное исследование под руководством учителя,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группе, следить за выполнением плана действий и корректировать его;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lastRenderedPageBreak/>
        <w:t>13)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обучающимся рассматривать физико-техническую область знаний как сферу своей будущей профессиональной деятельности.</w:t>
      </w:r>
    </w:p>
    <w:p w:rsidR="00CF25B9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«Химия»</w:t>
      </w:r>
      <w:r w:rsidRPr="009B779B">
        <w:rPr>
          <w:rFonts w:ascii="Times New Roman" w:hAnsi="Times New Roman" w:cs="Times New Roman"/>
          <w:sz w:val="24"/>
          <w:szCs w:val="24"/>
        </w:rPr>
        <w:t xml:space="preserve"> (на базовом уровне):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владение основами понятийного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 использовать ее для решения учебно-познавательных задач; умение использовать модели для объяснения строения атомов и молекул;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владение системой химических знаний и умение применять систему химических знаний, которая включает:</w:t>
      </w:r>
    </w:p>
    <w:p w:rsidR="00CF25B9" w:rsidRPr="009B779B" w:rsidRDefault="00CF25B9" w:rsidP="00CF25B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:rsidR="00CF25B9" w:rsidRPr="009B779B" w:rsidRDefault="00CF25B9" w:rsidP="00CF25B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основополагающие законы химии: закон сохранения массы, периодический закон Д.И. Менделеева, закон постоянства состава, закон Авогадро;</w:t>
      </w:r>
    </w:p>
    <w:p w:rsidR="00CF25B9" w:rsidRPr="009B779B" w:rsidRDefault="00CF25B9" w:rsidP="00CF25B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теории химии: атомно-молекулярная теория, теория электролитической диссоциации,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lastRenderedPageBreak/>
        <w:t>5) умение классифицировать химические элементы, неорганические вещества и химические реакции;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соли); умение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составлять молекулярные и ионные уравнения реакций (в том числе реакций ионного обмена и окислительно-восстановительных реакций), иллюстрирующих химические свойства изученных классов/групп неорганических веществ, в том числе подтверждающих генетическую взаимосвязь между ними;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владение 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 оборудованием;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наличие практических навыков планирования и осуществления следующих химических экспериментов: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изучение и описание физических свойств веществ;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ознакомление с физическими и химическими явлениями;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опыты, иллюстрирующие признаки протекания химических реакций;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изучение способов разделения смесей;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получение кислорода и изучение его свойств;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получение водорода и изучение его свойств;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получение углекислого газа и изучение его свойств;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получение аммиака и изучение его свойств;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приготовление растворов с определенной массовой долей растворенного вещества;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исследование и описание свойств неорганических веществ различных классов;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применение индикаторов (лакмуса, метилоранжа и фенолфталеина) для определения характера среды в растворах кислот и щелочей;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изучение взаимодействия кислот с металлами, оксидами металлов, растворимыми и нерастворимыми основаниями, солями;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получение нерастворимых оснований;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вытеснение одного металла другим из раствора соли;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lastRenderedPageBreak/>
        <w:t>исследование амфотерных свойств гидроксидов алюминия и цинка;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решение экспериментальных задач по теме «Основные классы неорганических соединений»;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решение экспериментальных задач по теме «Электролитическая диссоциация»;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решение экспериментальных задач по теме «Важнейшие неметаллы и их соединения»;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решение экспериментальных задач по теме «Важнейшие металлы и их соединения»;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химические эксперименты, иллюстрирующие признаки протекания реакций ионного обмена;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</w:p>
    <w:p w:rsidR="00CF25B9" w:rsidRPr="009B779B" w:rsidRDefault="00CF25B9" w:rsidP="00CF25B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Times New Roman"/>
          <w:szCs w:val="24"/>
        </w:rPr>
      </w:pPr>
      <w:r w:rsidRPr="009B779B">
        <w:rPr>
          <w:rFonts w:cs="Times New Roman"/>
          <w:szCs w:val="24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владение основами химической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13) 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14) 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15) 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объективно оценивать информацию о веществах, их превращениях и практическом применении.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«Биология»</w:t>
      </w:r>
      <w:r w:rsidRPr="009B779B">
        <w:rPr>
          <w:rFonts w:ascii="Times New Roman" w:hAnsi="Times New Roman" w:cs="Times New Roman"/>
          <w:sz w:val="24"/>
          <w:szCs w:val="24"/>
        </w:rPr>
        <w:t xml:space="preserve"> (на базовом уровне):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lastRenderedPageBreak/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сформированность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10)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13) понимание вклада российских и зарубежных ученых в развитие биологических наук;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16) умение интегрировать биологические знания со знаниями других учебных предметов;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19) овладение приемами оказания первой помощи человеку, выращивания культурных растений и ухода за домашними животными.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по предмету «Основы духовно-нравственной культуры народов России» </w:t>
      </w:r>
      <w:r w:rsidRPr="009B779B">
        <w:rPr>
          <w:rFonts w:ascii="Times New Roman" w:hAnsi="Times New Roman" w:cs="Times New Roman"/>
          <w:sz w:val="24"/>
          <w:szCs w:val="24"/>
        </w:rPr>
        <w:t>должны обеспечивать: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понимание вклада представителей различных народов России в формирования ее цивилизационного наследия;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понимание ценности многообразия культурных укладов народов, Российской Федерации;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поддержку интереса к традициям собственного народа и народов, проживающих в Российской Федерации;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знание исторических примеров взаимопомощи и сотрудничества народов Российской Федерации;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осознание ценности межнационального и межрелигиозного согласия;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формирование представлений об образцах и примерах традиционного духовного наследия народов Российской Федерации.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«Изобразительное искусство</w:t>
      </w:r>
      <w:r w:rsidRPr="009B779B">
        <w:rPr>
          <w:rFonts w:ascii="Times New Roman" w:hAnsi="Times New Roman" w:cs="Times New Roman"/>
          <w:sz w:val="24"/>
          <w:szCs w:val="24"/>
        </w:rPr>
        <w:t>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сформированность системы знаний: в области основ изобразительной грамоты (конструктивный рисунок; перспективное построение изображения; передача формы предмета светом и тенью; основы цветоведения;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архитекторах; о создании выразительного художественного образа и условности языка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 xml:space="preserve">2) сформированность умений: создавать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 создавать образы, используя все выразительные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</w:t>
      </w:r>
      <w:r w:rsidRPr="009B779B">
        <w:rPr>
          <w:rFonts w:ascii="Times New Roman" w:hAnsi="Times New Roman" w:cs="Times New Roman"/>
          <w:sz w:val="24"/>
          <w:szCs w:val="24"/>
        </w:rPr>
        <w:lastRenderedPageBreak/>
        <w:t>простых предметов по правилам линейной перспективы; передавать с помощью света характер формы и эмоциональное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выражать свои мысли изобразительными средствами: 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композиций, эскизы декоративных панно); использовать информационно-коммуникационные технологии в создании художественных проектов;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выполнение учебно-творческих работ с применением различных материалов и техник.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«Музыка»: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характеристику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характеристику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умение выразительно исполнять народные песни, песни композиторов- классиков и современных композиторов (в хоре и индивидуально), воспроизводить мелодии произведений инструментальных и вокальных жанров;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умение выявлять особенности интерпретации одной и той же художественной идеи, сюжета в творчестве различных композиторов;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различать звучание отдельных музыкальных инструментов, виды хора и оркестра.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по учебному предмету «Труд (технология)»</w:t>
      </w:r>
      <w:r w:rsidRPr="00613A4F">
        <w:rPr>
          <w:rFonts w:ascii="Times New Roman" w:hAnsi="Times New Roman" w:cs="Times New Roman"/>
          <w:sz w:val="24"/>
          <w:szCs w:val="24"/>
        </w:rPr>
        <w:t>: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sz w:val="24"/>
          <w:szCs w:val="24"/>
        </w:rPr>
        <w:t>1) сформированность целостного представления о техносфере,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sz w:val="24"/>
          <w:szCs w:val="24"/>
        </w:rPr>
        <w:t>2) сформированность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технологических решений;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sz w:val="24"/>
          <w:szCs w:val="24"/>
        </w:rPr>
        <w:t>3)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sz w:val="24"/>
          <w:szCs w:val="24"/>
        </w:rPr>
        <w:lastRenderedPageBreak/>
        <w:t>4) овладение средствами и формами графического отображения объектов или процессов, знаниями правил выполнения графической документации;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sz w:val="24"/>
          <w:szCs w:val="24"/>
        </w:rPr>
        <w:t>5) сформированность умений устанавливать взаимосвязь знаний по разным учебным предметам для решения прикладных учебных задач;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sz w:val="24"/>
          <w:szCs w:val="24"/>
        </w:rPr>
        <w:t>6) сформированность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4F">
        <w:rPr>
          <w:rFonts w:ascii="Times New Roman" w:hAnsi="Times New Roman" w:cs="Times New Roman"/>
          <w:sz w:val="24"/>
          <w:szCs w:val="24"/>
        </w:rPr>
        <w:t>7) сформированность представлений о мире профессий, связанных с изучаемыми технологиями, их востребованности на рынке труда.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«Физическая культура»: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1) формирование привычки к здоровому образу жизни и занятиям физической культурой;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2) умение планировать самостоятельные занятия физической культурой и строить индивидуальные программы оздоровления и физического развития;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3)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обучающихся, планировать содержание этих занятий, включать их в режим учебного дня и учебной недели;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4) организацию самостоятельных систематических занятий физическими упражнениями с соблюдением правил техники безопасности и профилактики травматизма;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5) 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мероприятий по их остановке);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6) 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7) умение выполнять комплексы общеразвивающих и корригирующих упражнений;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8) владение основами технических действий и приемами различных видов спорта, их использование в игровой и соревновательной деятельности;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B">
        <w:rPr>
          <w:rFonts w:ascii="Times New Roman" w:hAnsi="Times New Roman" w:cs="Times New Roman"/>
          <w:sz w:val="24"/>
          <w:szCs w:val="24"/>
        </w:rPr>
        <w:t>9) умение повышать функциональные возможности систем организма при подготовке к выполнению нормативов Всероссийского физкультурно-спортивного комплекса «Готов к труду и обороне» (ГТО).</w:t>
      </w:r>
    </w:p>
    <w:p w:rsidR="00CF25B9" w:rsidRPr="00613A4F" w:rsidRDefault="00CF25B9" w:rsidP="00CF25B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A4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по учебному предмету «Основы безопасности и защиты Родины»: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 xml:space="preserve">1) 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</w:t>
      </w:r>
      <w:r w:rsidRPr="00613A4F">
        <w:lastRenderedPageBreak/>
        <w:t>в </w:t>
      </w:r>
      <w:r w:rsidRPr="00613A4F">
        <w:rPr>
          <w:rFonts w:eastAsiaTheme="majorEastAsia"/>
        </w:rPr>
        <w:t>Конституции Российской Федерации</w:t>
      </w:r>
      <w:r w:rsidRPr="00613A4F">
        <w:t>, правовых основах обеспечения национальной безопасности, угрозах мирного и военного характера;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2) 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"Внимание всем!"; знание об индивидуальных и коллективных мерах защиты и сформированность представлений о порядке их применения;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3) сформированность чувства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4) сформированность представлений о назначении, боевых свойствах и общем устройстве стрелкового оружия;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5)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6) сформированность представлений о культуре безопасности жизнедеятельности, понятиях "опасность", "безопасность", "риск",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7) знание правил дорожного движения, пожарной безопасности, безопасного поведения в быту, транспорте, в общественных местах, на природе и умение их применять;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8) 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9) освоение основ медицинских знаний; умение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10) 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11) 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информационном пространстве и готовность применять их на практике;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12) 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13) 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CF25B9" w:rsidRPr="00613A4F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lastRenderedPageBreak/>
        <w:t>14) 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CF25B9" w:rsidRPr="009B779B" w:rsidRDefault="00CF25B9" w:rsidP="00CF25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13A4F"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Родины".</w:t>
      </w:r>
    </w:p>
    <w:p w:rsidR="00CF25B9" w:rsidRPr="009B779B" w:rsidRDefault="00CF25B9" w:rsidP="00CF2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5B9" w:rsidRDefault="00CF25B9" w:rsidP="00CF25B9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201C" w:rsidRDefault="00FF201C"/>
    <w:sectPr w:rsidR="00FF201C" w:rsidSect="00FF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DB6"/>
    <w:multiLevelType w:val="hybridMultilevel"/>
    <w:tmpl w:val="23C0C2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7F2E82"/>
    <w:multiLevelType w:val="hybridMultilevel"/>
    <w:tmpl w:val="D7FEEA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0315FF"/>
    <w:multiLevelType w:val="hybridMultilevel"/>
    <w:tmpl w:val="1B5E47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814693"/>
    <w:multiLevelType w:val="hybridMultilevel"/>
    <w:tmpl w:val="8C0C1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0C49D5"/>
    <w:multiLevelType w:val="hybridMultilevel"/>
    <w:tmpl w:val="63CC0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E6611"/>
    <w:multiLevelType w:val="multilevel"/>
    <w:tmpl w:val="BE1A9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CB1166"/>
    <w:multiLevelType w:val="hybridMultilevel"/>
    <w:tmpl w:val="47E81E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25B9"/>
    <w:rsid w:val="00CF25B9"/>
    <w:rsid w:val="00FF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2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2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5B9"/>
    <w:rPr>
      <w:rFonts w:asciiTheme="majorHAnsi" w:eastAsiaTheme="majorEastAsia" w:hAnsiTheme="majorHAnsi" w:cstheme="majorBidi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CF25B9"/>
    <w:rPr>
      <w:rFonts w:asciiTheme="majorHAnsi" w:eastAsiaTheme="majorEastAsia" w:hAnsiTheme="majorHAnsi" w:cstheme="majorBidi"/>
      <w:sz w:val="26"/>
      <w:szCs w:val="26"/>
    </w:rPr>
  </w:style>
  <w:style w:type="paragraph" w:styleId="a3">
    <w:name w:val="List Paragraph"/>
    <w:aliases w:val="ITL List Paragraph,Цветной список - Акцент 13"/>
    <w:basedOn w:val="a"/>
    <w:link w:val="a4"/>
    <w:qFormat/>
    <w:rsid w:val="00CF25B9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qFormat/>
    <w:locked/>
    <w:rsid w:val="00CF25B9"/>
    <w:rPr>
      <w:rFonts w:ascii="Times New Roman" w:hAnsi="Times New Roman"/>
      <w:sz w:val="24"/>
    </w:rPr>
  </w:style>
  <w:style w:type="paragraph" w:styleId="a5">
    <w:name w:val="No Spacing"/>
    <w:uiPriority w:val="1"/>
    <w:qFormat/>
    <w:rsid w:val="00CF25B9"/>
    <w:pPr>
      <w:spacing w:after="0" w:line="240" w:lineRule="auto"/>
    </w:pPr>
  </w:style>
  <w:style w:type="paragraph" w:customStyle="1" w:styleId="formattext">
    <w:name w:val="formattext"/>
    <w:basedOn w:val="a"/>
    <w:rsid w:val="00CF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11704</Words>
  <Characters>66715</Characters>
  <Application>Microsoft Office Word</Application>
  <DocSecurity>0</DocSecurity>
  <Lines>555</Lines>
  <Paragraphs>156</Paragraphs>
  <ScaleCrop>false</ScaleCrop>
  <Company/>
  <LinksUpToDate>false</LinksUpToDate>
  <CharactersWithSpaces>78263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2025-10-09T07:51:00Z</dcterms:created>
  <dcterms:modified xsi:type="dcterms:W3CDTF">2025-10-09T07:51:00Z</dcterms:modified>
</cp:coreProperties>
</file>