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A9" w:rsidRDefault="00CE34A9" w:rsidP="00CE34A9">
      <w:pPr>
        <w:pStyle w:val="2"/>
        <w:numPr>
          <w:ilvl w:val="1"/>
          <w:numId w:val="1"/>
        </w:numPr>
        <w:rPr>
          <w:rFonts w:ascii="Times New Roman" w:hAnsi="Times New Roman" w:cs="Times New Roman"/>
          <w:b/>
        </w:rPr>
      </w:pPr>
      <w:bookmarkStart w:id="0" w:name="_Toc171437409"/>
      <w:r w:rsidRPr="00CE34A9">
        <w:rPr>
          <w:rFonts w:ascii="Times New Roman" w:hAnsi="Times New Roman" w:cs="Times New Roman"/>
          <w:b/>
        </w:rPr>
        <w:t xml:space="preserve">Система оценки достижения планируемых результатов освоения </w:t>
      </w:r>
    </w:p>
    <w:p w:rsidR="00CE34A9" w:rsidRPr="00CE34A9" w:rsidRDefault="00CE34A9" w:rsidP="00CE34A9">
      <w:pPr>
        <w:pStyle w:val="2"/>
        <w:ind w:left="792"/>
        <w:rPr>
          <w:rFonts w:ascii="Times New Roman" w:hAnsi="Times New Roman" w:cs="Times New Roman"/>
          <w:b/>
        </w:rPr>
      </w:pPr>
      <w:r w:rsidRPr="00CE34A9">
        <w:rPr>
          <w:rStyle w:val="29pt"/>
          <w:rFonts w:eastAsiaTheme="majorEastAsia"/>
          <w:b w:val="0"/>
          <w:sz w:val="24"/>
          <w:szCs w:val="24"/>
        </w:rPr>
        <w:t>ООП ООО.</w:t>
      </w:r>
      <w:bookmarkEnd w:id="0"/>
    </w:p>
    <w:p w:rsidR="00CE34A9" w:rsidRPr="00CE34A9" w:rsidRDefault="00CE34A9" w:rsidP="00CE34A9">
      <w:pPr>
        <w:pStyle w:val="22"/>
        <w:shd w:val="clear" w:color="auto" w:fill="auto"/>
        <w:tabs>
          <w:tab w:val="left" w:pos="1411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являются: ориентация образовательного процесса на достижение планируемых результатов освоения ООП ООО и обеспечение эффективной обратной связи, позволяющей осуществлять управление образовательным процессом.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406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Основными направлениями и целями оценочной деятельности в образовательной организации являются: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оценка результатов деятельности педагогических работников как основа аттестационных процедур;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388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Основным объектом системы оценки, её содержательной и критериальной базой выступают требования ФГОС ООО, которые конкретизируются в планируемых результатах освоения обучающимися ООП ООО, не ниже ФОП. Система оценки включает процедуры внутренней и внешней оценки.</w:t>
      </w:r>
    </w:p>
    <w:p w:rsidR="00CE34A9" w:rsidRDefault="00CE34A9" w:rsidP="00CE34A9">
      <w:pPr>
        <w:pStyle w:val="22"/>
        <w:shd w:val="clear" w:color="auto" w:fill="auto"/>
        <w:tabs>
          <w:tab w:val="left" w:pos="144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Внутренняя оценка включает:</w:t>
      </w:r>
    </w:p>
    <w:p w:rsidR="00CE34A9" w:rsidRDefault="00CE34A9" w:rsidP="00CE34A9">
      <w:pPr>
        <w:pStyle w:val="22"/>
        <w:shd w:val="clear" w:color="auto" w:fill="auto"/>
        <w:tabs>
          <w:tab w:val="left" w:pos="1442"/>
        </w:tabs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 xml:space="preserve"> стартовую диагностику; </w:t>
      </w:r>
    </w:p>
    <w:p w:rsidR="00CE34A9" w:rsidRDefault="00CE34A9" w:rsidP="00CE34A9">
      <w:pPr>
        <w:pStyle w:val="22"/>
        <w:shd w:val="clear" w:color="auto" w:fill="auto"/>
        <w:tabs>
          <w:tab w:val="left" w:pos="1442"/>
        </w:tabs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 xml:space="preserve">текущую и тематическую оценку; </w:t>
      </w:r>
    </w:p>
    <w:p w:rsidR="00CE34A9" w:rsidRDefault="00CE34A9" w:rsidP="00CE34A9">
      <w:pPr>
        <w:pStyle w:val="22"/>
        <w:shd w:val="clear" w:color="auto" w:fill="auto"/>
        <w:tabs>
          <w:tab w:val="left" w:pos="1442"/>
        </w:tabs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 xml:space="preserve">итоговую оценку; </w:t>
      </w:r>
    </w:p>
    <w:p w:rsidR="00CE34A9" w:rsidRDefault="00CE34A9" w:rsidP="00CE34A9">
      <w:pPr>
        <w:pStyle w:val="22"/>
        <w:shd w:val="clear" w:color="auto" w:fill="auto"/>
        <w:tabs>
          <w:tab w:val="left" w:pos="1442"/>
        </w:tabs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 xml:space="preserve">промежуточную аттестацию; 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442"/>
        </w:tabs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психолого-педагогическое наблюдение;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внутренний мониторинг образовательных достижений обучающихся.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409"/>
        </w:tabs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Внешняя оценка включает:</w:t>
      </w:r>
    </w:p>
    <w:p w:rsid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независимую оценку качества подготовки обучающихся</w:t>
      </w:r>
      <w:r w:rsidRPr="00CE34A9">
        <w:rPr>
          <w:sz w:val="24"/>
          <w:szCs w:val="24"/>
          <w:vertAlign w:val="superscript"/>
        </w:rPr>
        <w:footnoteReference w:id="2"/>
      </w:r>
      <w:r w:rsidRPr="00CE34A9">
        <w:rPr>
          <w:sz w:val="24"/>
          <w:szCs w:val="24"/>
        </w:rPr>
        <w:t>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 xml:space="preserve"> итоговую аттестацию</w:t>
      </w:r>
      <w:r w:rsidRPr="00CE34A9">
        <w:rPr>
          <w:sz w:val="24"/>
          <w:szCs w:val="24"/>
          <w:vertAlign w:val="superscript"/>
        </w:rPr>
        <w:footnoteReference w:id="3"/>
      </w:r>
      <w:r w:rsidRPr="00CE34A9">
        <w:rPr>
          <w:sz w:val="24"/>
          <w:szCs w:val="24"/>
        </w:rPr>
        <w:t>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388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В соответствии с ФГОС ООО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388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Системно-деятельностный подход к оценке образовательных достижений обучающихся проявляется в оценке способности обучающихся к решению учебно</w:t>
      </w:r>
      <w:r w:rsidRPr="00CE34A9">
        <w:rPr>
          <w:sz w:val="24"/>
          <w:szCs w:val="24"/>
        </w:rPr>
        <w:softHyphen/>
        <w:t>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411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Уровневый подход служит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411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Уровневый подход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3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 xml:space="preserve">Комплексный подход к оценке образовательных достижений реализуется </w:t>
      </w:r>
      <w:r w:rsidRPr="00CE34A9">
        <w:rPr>
          <w:sz w:val="24"/>
          <w:szCs w:val="24"/>
        </w:rPr>
        <w:lastRenderedPageBreak/>
        <w:t>через: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оценку предметных и метапредметных результатов;</w:t>
      </w:r>
    </w:p>
    <w:p w:rsid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использование комплекса оценочных процедур для выявления динамики индивидуальных образовательных достижений обучающихся и для итоговой оценки;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 xml:space="preserve">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использование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</w:t>
      </w:r>
      <w:r w:rsidRPr="00CE34A9">
        <w:rPr>
          <w:sz w:val="24"/>
          <w:szCs w:val="24"/>
        </w:rPr>
        <w:softHyphen/>
        <w:t>коммуникационных (цифровых) технологий.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2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Оценка личностных результатов обучающихся осуществляется через оценку достижения планируемых результатов освоения основной образовательной</w:t>
      </w:r>
      <w:r>
        <w:rPr>
          <w:sz w:val="24"/>
          <w:szCs w:val="24"/>
        </w:rPr>
        <w:t xml:space="preserve"> </w:t>
      </w:r>
      <w:r w:rsidRPr="00CE34A9">
        <w:rPr>
          <w:sz w:val="24"/>
          <w:szCs w:val="24"/>
        </w:rPr>
        <w:t>программы, которые устанавливаются требованиями ФГОС ООО.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3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Достижение личностных результатов не выносится на итоговую оценку обучающихся, а является предметом оценки эффективности воспитательно</w:t>
      </w:r>
      <w:r w:rsidRPr="00CE34A9">
        <w:rPr>
          <w:sz w:val="24"/>
          <w:szCs w:val="24"/>
        </w:rPr>
        <w:softHyphen/>
      </w:r>
      <w:r>
        <w:rPr>
          <w:sz w:val="24"/>
          <w:szCs w:val="24"/>
        </w:rPr>
        <w:t>-</w:t>
      </w:r>
      <w:r w:rsidRPr="00CE34A9">
        <w:rPr>
          <w:sz w:val="24"/>
          <w:szCs w:val="24"/>
        </w:rPr>
        <w:t>образовательной деятельности образовательной организации и образовательных систем разного уровня.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2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Во внутреннем мониторинге возможна оценка сформированности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 уровней и уровня образовательной организации; в соблюдении норм и правил, установленных в общеобразовательной организации; в ценностно</w:t>
      </w:r>
      <w:r>
        <w:rPr>
          <w:sz w:val="24"/>
          <w:szCs w:val="24"/>
        </w:rPr>
        <w:t>-</w:t>
      </w:r>
      <w:r w:rsidRPr="00CE34A9">
        <w:rPr>
          <w:sz w:val="24"/>
          <w:szCs w:val="24"/>
        </w:rPr>
        <w:softHyphen/>
        <w:t>смысловых установках обучающихся, формируемых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2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2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При оценке метапредметных результатов оцениваются достижения планируемых результатов освоения ООП ООО, которые отражают совокупность познавательных, коммуникативных и регулятивных универсальных учебных действий.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2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18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Основным объектом оценки метапредметных результатов является овладение: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приёмы решения задач);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коммуникативными универсальными учебными действиями (приобретение умений учитывать позицию собеседника, организовывать и осуществлять сотрудничество, взаимодействие с педагогическими работниками и сверстниками,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 xml:space="preserve">регулятивными универсальными учебными действиями (способность принимать и сохранять учебную цель и задачу, планировать её реализацию, контролировать и </w:t>
      </w:r>
      <w:r w:rsidRPr="00CE34A9">
        <w:rPr>
          <w:sz w:val="24"/>
          <w:szCs w:val="24"/>
        </w:rPr>
        <w:lastRenderedPageBreak/>
        <w:t>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3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устанавливаются решением педагогического совета образовательной организации. Инструментарий может строиться на межпредметной основе и включать диагностические материалы по оценке читательской, естественнонаучной,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</w:t>
      </w:r>
    </w:p>
    <w:p w:rsidR="00CE34A9" w:rsidRPr="00CE34A9" w:rsidRDefault="00CE34A9" w:rsidP="00CE34A9">
      <w:pPr>
        <w:spacing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CE34A9">
        <w:rPr>
          <w:rFonts w:ascii="Times New Roman" w:eastAsia="SchoolBookSanPin" w:hAnsi="Times New Roman" w:cs="Times New Roman"/>
          <w:sz w:val="24"/>
          <w:szCs w:val="24"/>
        </w:rP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читательской, естественнонаучной,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</w:t>
      </w:r>
    </w:p>
    <w:p w:rsidR="00CE34A9" w:rsidRPr="00CE34A9" w:rsidRDefault="00CE34A9" w:rsidP="00CE34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 xml:space="preserve">Содержание и периодичность внутришкольного мониторинга по оценке достижения метапредметных результатов: </w:t>
      </w:r>
    </w:p>
    <w:tbl>
      <w:tblPr>
        <w:tblStyle w:val="a6"/>
        <w:tblW w:w="5000" w:type="pct"/>
        <w:tblLook w:val="04A0"/>
      </w:tblPr>
      <w:tblGrid>
        <w:gridCol w:w="1327"/>
        <w:gridCol w:w="1241"/>
        <w:gridCol w:w="1212"/>
        <w:gridCol w:w="1802"/>
        <w:gridCol w:w="1212"/>
        <w:gridCol w:w="1292"/>
        <w:gridCol w:w="1485"/>
      </w:tblGrid>
      <w:tr w:rsidR="00CE34A9" w:rsidRPr="00CE34A9" w:rsidTr="004B1005">
        <w:tc>
          <w:tcPr>
            <w:tcW w:w="816" w:type="pct"/>
            <w:vMerge w:val="restart"/>
            <w:vAlign w:val="center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62" w:type="pct"/>
            <w:vMerge w:val="restart"/>
            <w:vAlign w:val="center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634" w:type="pct"/>
            <w:vAlign w:val="center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629" w:type="pct"/>
            <w:vAlign w:val="center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597" w:type="pct"/>
            <w:vAlign w:val="center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793" w:type="pct"/>
            <w:vAlign w:val="center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769" w:type="pct"/>
            <w:vAlign w:val="center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CE34A9" w:rsidRPr="00CE34A9" w:rsidTr="004B1005">
        <w:tc>
          <w:tcPr>
            <w:tcW w:w="816" w:type="pct"/>
            <w:vMerge/>
            <w:vAlign w:val="center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2" w:type="pct"/>
            <w:gridSpan w:val="5"/>
            <w:vAlign w:val="center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мониторинга</w:t>
            </w:r>
          </w:p>
        </w:tc>
      </w:tr>
      <w:tr w:rsidR="00CE34A9" w:rsidRPr="00CE34A9" w:rsidTr="004B1005">
        <w:tc>
          <w:tcPr>
            <w:tcW w:w="816" w:type="pct"/>
            <w:vMerge w:val="restart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>Внутришкольный мониторинг «Оценка метапредметных результатов»</w:t>
            </w:r>
          </w:p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Merge w:val="restart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34" w:type="pct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>Оценка читательской грамотности. Письменная работа на межпредметной основе.</w:t>
            </w:r>
          </w:p>
        </w:tc>
        <w:tc>
          <w:tcPr>
            <w:tcW w:w="629" w:type="pct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>Проверка цифровой грамотности. Практическая работа в сочетании с письменной (компьютеризированной) частью</w:t>
            </w:r>
          </w:p>
        </w:tc>
        <w:tc>
          <w:tcPr>
            <w:tcW w:w="597" w:type="pct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>Оценка финансовой грамотности.</w:t>
            </w:r>
          </w:p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на межпредметной основе. </w:t>
            </w:r>
          </w:p>
        </w:tc>
        <w:tc>
          <w:tcPr>
            <w:tcW w:w="793" w:type="pct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грамотности.</w:t>
            </w:r>
          </w:p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>Письменная работа на межпредметной основе.</w:t>
            </w:r>
          </w:p>
        </w:tc>
        <w:tc>
          <w:tcPr>
            <w:tcW w:w="769" w:type="pct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Проверка сформированности регулятивных, коммуникативных и познавательных учебных действий. </w:t>
            </w:r>
          </w:p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процесса и результатов выполнения учебных исследований и проектов</w:t>
            </w:r>
          </w:p>
        </w:tc>
      </w:tr>
      <w:tr w:rsidR="00CE34A9" w:rsidRPr="00CE34A9" w:rsidTr="004B1005">
        <w:tc>
          <w:tcPr>
            <w:tcW w:w="816" w:type="pct"/>
            <w:vMerge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pct"/>
            <w:gridSpan w:val="5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CE34A9" w:rsidRPr="00CE34A9" w:rsidTr="004B1005">
        <w:tc>
          <w:tcPr>
            <w:tcW w:w="816" w:type="pct"/>
            <w:vMerge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29" w:type="pct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7" w:type="pct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93" w:type="pct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69" w:type="pct"/>
          </w:tcPr>
          <w:p w:rsidR="00CE34A9" w:rsidRPr="00CE34A9" w:rsidRDefault="00CE34A9" w:rsidP="004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CE34A9" w:rsidRPr="00CE34A9" w:rsidRDefault="00CE34A9" w:rsidP="00CE34A9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34A9">
        <w:rPr>
          <w:rFonts w:ascii="Times New Roman" w:hAnsi="Times New Roman" w:cs="Times New Roman"/>
          <w:i/>
          <w:iCs/>
          <w:sz w:val="24"/>
          <w:szCs w:val="24"/>
        </w:rPr>
        <w:t xml:space="preserve">*По решению педагогического совета формы и сроки мониторинга по оценке достижения метапредметных результатов могут быть изменены, также возможно привлечение сторонних организаций для проведения независимой оценки. </w:t>
      </w:r>
    </w:p>
    <w:p w:rsidR="00CE34A9" w:rsidRPr="00CE34A9" w:rsidRDefault="00CE34A9" w:rsidP="00CE34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классах, задания 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9 класса, с подробных анализом достижения результатов освоения ООП, в том числе метапредметных. </w:t>
      </w:r>
    </w:p>
    <w:p w:rsidR="00CE34A9" w:rsidRPr="00CE34A9" w:rsidRDefault="00CE34A9" w:rsidP="00CE34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</w:t>
      </w:r>
    </w:p>
    <w:p w:rsidR="00CE34A9" w:rsidRPr="00CE34A9" w:rsidRDefault="00CE34A9" w:rsidP="00CE34A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>Возможно использовать диагностические материалы с сайтов*:</w:t>
      </w:r>
    </w:p>
    <w:p w:rsidR="00CE34A9" w:rsidRPr="00CE34A9" w:rsidRDefault="00CE34A9" w:rsidP="00CE34A9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 xml:space="preserve">Электронный банк заданий для оценки функциональной грамотности </w:t>
      </w:r>
      <w:hyperlink r:id="rId7" w:history="1">
        <w:r w:rsidRPr="00CE34A9">
          <w:rPr>
            <w:rStyle w:val="a3"/>
            <w:rFonts w:ascii="Times New Roman" w:hAnsi="Times New Roman" w:cs="Times New Roman"/>
            <w:szCs w:val="24"/>
          </w:rPr>
          <w:t>https://fg.resh.edu.ru/</w:t>
        </w:r>
      </w:hyperlink>
      <w:r w:rsidRPr="00CE34A9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CE34A9" w:rsidRPr="00CE34A9" w:rsidRDefault="00CE34A9" w:rsidP="00CE34A9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 xml:space="preserve">Открытый банк заданий для оценки естественнонаучной грамотности (VII-IX классы) </w:t>
      </w:r>
      <w:hyperlink r:id="rId8" w:history="1">
        <w:r w:rsidRPr="00CE34A9">
          <w:rPr>
            <w:rStyle w:val="a3"/>
            <w:rFonts w:ascii="Times New Roman" w:hAnsi="Times New Roman" w:cs="Times New Roman"/>
            <w:szCs w:val="24"/>
          </w:rPr>
          <w:t>https://fipi.ru/otkrytyy-bank-zadaniy-dlya-otsenki-yestestvennonauchnoy-gramotnosti</w:t>
        </w:r>
      </w:hyperlink>
    </w:p>
    <w:p w:rsidR="00CE34A9" w:rsidRPr="00CE34A9" w:rsidRDefault="00CE34A9" w:rsidP="00CE34A9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 xml:space="preserve">ФИОКО - Открытые задания PISA </w:t>
      </w:r>
      <w:hyperlink r:id="rId9" w:history="1">
        <w:r w:rsidRPr="00CE34A9">
          <w:rPr>
            <w:rStyle w:val="a3"/>
            <w:rFonts w:ascii="Times New Roman" w:hAnsi="Times New Roman" w:cs="Times New Roman"/>
            <w:szCs w:val="24"/>
            <w:lang w:val="en-US"/>
          </w:rPr>
          <w:t>h</w:t>
        </w:r>
      </w:hyperlink>
      <w:hyperlink r:id="rId10" w:history="1">
        <w:r w:rsidRPr="00CE34A9">
          <w:rPr>
            <w:rStyle w:val="a3"/>
            <w:rFonts w:ascii="Times New Roman" w:hAnsi="Times New Roman" w:cs="Times New Roman"/>
            <w:szCs w:val="24"/>
          </w:rPr>
          <w:t>примеры-задач-</w:t>
        </w:r>
      </w:hyperlink>
      <w:hyperlink r:id="rId11" w:history="1">
        <w:r w:rsidRPr="00CE34A9">
          <w:rPr>
            <w:rStyle w:val="a3"/>
            <w:rFonts w:ascii="Times New Roman" w:hAnsi="Times New Roman" w:cs="Times New Roman"/>
            <w:szCs w:val="24"/>
          </w:rPr>
          <w:t>pisa</w:t>
        </w:r>
      </w:hyperlink>
    </w:p>
    <w:p w:rsidR="00CE34A9" w:rsidRPr="00CE34A9" w:rsidRDefault="00CE34A9" w:rsidP="00CE34A9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 xml:space="preserve">Банк заданий для формирования и оценки функциональной грамотности обучающихся основной школы (5-9 классы) </w:t>
      </w:r>
      <w:hyperlink r:id="rId12" w:history="1">
        <w:r w:rsidRPr="00CE34A9">
          <w:rPr>
            <w:rStyle w:val="a3"/>
            <w:rFonts w:ascii="Times New Roman" w:hAnsi="Times New Roman" w:cs="Times New Roman"/>
            <w:szCs w:val="24"/>
          </w:rPr>
          <w:t>http://skiv.instrao.ru/bank-zadaniy/</w:t>
        </w:r>
      </w:hyperlink>
    </w:p>
    <w:p w:rsidR="00CE34A9" w:rsidRPr="00CE34A9" w:rsidRDefault="00CE34A9" w:rsidP="00CE34A9">
      <w:pPr>
        <w:pStyle w:val="22"/>
        <w:shd w:val="clear" w:color="auto" w:fill="auto"/>
        <w:tabs>
          <w:tab w:val="left" w:pos="1548"/>
        </w:tabs>
        <w:spacing w:before="0" w:after="0" w:line="240" w:lineRule="auto"/>
        <w:rPr>
          <w:sz w:val="24"/>
          <w:szCs w:val="24"/>
        </w:rPr>
      </w:pPr>
    </w:p>
    <w:p w:rsidR="00CE34A9" w:rsidRPr="00CE34A9" w:rsidRDefault="00CE34A9" w:rsidP="00CE34A9">
      <w:pPr>
        <w:pStyle w:val="22"/>
        <w:shd w:val="clear" w:color="auto" w:fill="auto"/>
        <w:tabs>
          <w:tab w:val="left" w:pos="1548"/>
        </w:tabs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Формы оценки: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02"/>
          <w:tab w:val="left" w:pos="3040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для</w:t>
      </w:r>
      <w:r w:rsidRPr="00CE34A9">
        <w:rPr>
          <w:sz w:val="24"/>
          <w:szCs w:val="24"/>
        </w:rPr>
        <w:tab/>
        <w:t>проверки</w:t>
      </w:r>
      <w:r w:rsidRPr="00CE34A9">
        <w:rPr>
          <w:sz w:val="24"/>
          <w:szCs w:val="24"/>
        </w:rPr>
        <w:tab/>
        <w:t>читательской грамотности - письменная работа</w:t>
      </w:r>
      <w:r>
        <w:rPr>
          <w:sz w:val="24"/>
          <w:szCs w:val="24"/>
        </w:rPr>
        <w:t xml:space="preserve"> </w:t>
      </w:r>
      <w:r w:rsidRPr="00CE34A9">
        <w:rPr>
          <w:sz w:val="24"/>
          <w:szCs w:val="24"/>
        </w:rPr>
        <w:t>на межпредметной основе;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CE34A9">
        <w:rPr>
          <w:sz w:val="24"/>
          <w:szCs w:val="24"/>
        </w:rPr>
        <w:t>для проверки цифровой грамотности - практическая работа в сочетании с письменной (компьютеризованной) частью;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02"/>
          <w:tab w:val="left" w:pos="3040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для</w:t>
      </w:r>
      <w:r w:rsidRPr="00CE34A9">
        <w:rPr>
          <w:sz w:val="24"/>
          <w:szCs w:val="24"/>
        </w:rPr>
        <w:tab/>
        <w:t>проверки</w:t>
      </w:r>
      <w:r w:rsidRPr="00CE34A9">
        <w:rPr>
          <w:sz w:val="24"/>
          <w:szCs w:val="24"/>
        </w:rPr>
        <w:tab/>
        <w:t>сформированности регулятивных, коммуникативных</w:t>
      </w:r>
      <w:r>
        <w:rPr>
          <w:sz w:val="24"/>
          <w:szCs w:val="24"/>
        </w:rPr>
        <w:t xml:space="preserve"> </w:t>
      </w:r>
      <w:r w:rsidRPr="00CE34A9">
        <w:rPr>
          <w:sz w:val="24"/>
          <w:szCs w:val="24"/>
        </w:rPr>
        <w:t>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проектов.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CE34A9">
        <w:rPr>
          <w:sz w:val="24"/>
          <w:szCs w:val="24"/>
        </w:rPr>
        <w:t>Каждый из перечисленных видов диагностики проводится с периодичностью не менее чем один раз в два года.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28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Групповые и (или) индивидуальные учебные исследования и проекты (далее - 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760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Выбор темы проекта осуществляется обучающимися.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78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Результатом проекта является одна из следующих работ: письменная работа (эссе, реферат, аналитические материалы, обзорныематериалы, отчёты о проведённых исследованиях, стендовый доклад и другие);художественная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 материальный объект, макет, иное конструкторское изделие; отчётные материалы по социальному проекту.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734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Требования к организации проектной деятельности, к содержанию и направленности проекта разрабатываются образовательной организацией.</w:t>
      </w:r>
    </w:p>
    <w:p w:rsidR="00CE34A9" w:rsidRPr="00CE34A9" w:rsidRDefault="00CE34A9" w:rsidP="00CE34A9">
      <w:pPr>
        <w:spacing w:line="240" w:lineRule="auto"/>
        <w:jc w:val="both"/>
        <w:rPr>
          <w:rFonts w:ascii="Times New Roman" w:eastAsia="SchoolBookSanPin" w:hAnsi="Times New Roman" w:cs="Times New Roman"/>
          <w:i/>
          <w:iCs/>
          <w:sz w:val="24"/>
          <w:szCs w:val="24"/>
        </w:rPr>
      </w:pPr>
      <w:r w:rsidRPr="00CE34A9">
        <w:rPr>
          <w:rFonts w:ascii="Times New Roman" w:eastAsia="SchoolBookSanPin" w:hAnsi="Times New Roman" w:cs="Times New Roman"/>
          <w:i/>
          <w:iCs/>
          <w:sz w:val="24"/>
          <w:szCs w:val="24"/>
        </w:rPr>
        <w:t xml:space="preserve">. </w:t>
      </w:r>
    </w:p>
    <w:p w:rsidR="00CE34A9" w:rsidRPr="00CE34A9" w:rsidRDefault="00CE34A9" w:rsidP="00CE34A9">
      <w:pPr>
        <w:spacing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CE34A9">
        <w:rPr>
          <w:rFonts w:ascii="Times New Roman" w:eastAsia="SchoolBookSanPin" w:hAnsi="Times New Roman" w:cs="Times New Roman"/>
          <w:b/>
          <w:bCs/>
          <w:sz w:val="24"/>
          <w:szCs w:val="24"/>
        </w:rPr>
        <w:lastRenderedPageBreak/>
        <w:t>Проект оценивается по следующим критериям</w:t>
      </w:r>
      <w:r w:rsidRPr="00CE34A9">
        <w:rPr>
          <w:rFonts w:ascii="Times New Roman" w:eastAsia="SchoolBookSanPin" w:hAnsi="Times New Roman" w:cs="Times New Roman"/>
          <w:sz w:val="24"/>
          <w:szCs w:val="24"/>
        </w:rPr>
        <w:t>:</w:t>
      </w:r>
    </w:p>
    <w:p w:rsidR="00CE34A9" w:rsidRPr="00CE34A9" w:rsidRDefault="00CE34A9" w:rsidP="00CE34A9">
      <w:pPr>
        <w:pStyle w:val="a4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eastAsia="SchoolBookSanPin" w:cs="Times New Roman"/>
          <w:szCs w:val="24"/>
        </w:rPr>
      </w:pPr>
      <w:r w:rsidRPr="00CE34A9">
        <w:rPr>
          <w:rFonts w:eastAsia="SchoolBookSanPin" w:cs="Times New Roman"/>
          <w:szCs w:val="24"/>
        </w:rPr>
        <w:t xml:space="preserve"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</w:t>
      </w:r>
      <w:r w:rsidRPr="00CE34A9">
        <w:rPr>
          <w:rFonts w:eastAsia="SchoolBookSanPin" w:cs="Times New Roman"/>
          <w:szCs w:val="24"/>
        </w:rPr>
        <w:br/>
        <w:t xml:space="preserve">ее решения, включая поиск и обработку информации, формулировку выводов </w:t>
      </w:r>
      <w:r w:rsidRPr="00CE34A9">
        <w:rPr>
          <w:rFonts w:eastAsia="SchoolBookSanPin" w:cs="Times New Roman"/>
          <w:szCs w:val="24"/>
        </w:rPr>
        <w:br/>
        <w:t>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CE34A9" w:rsidRPr="00CE34A9" w:rsidRDefault="00CE34A9" w:rsidP="00CE34A9">
      <w:pPr>
        <w:pStyle w:val="a4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eastAsia="SchoolBookSanPin" w:cs="Times New Roman"/>
          <w:szCs w:val="24"/>
        </w:rPr>
      </w:pPr>
      <w:r w:rsidRPr="00CE34A9">
        <w:rPr>
          <w:rFonts w:eastAsia="SchoolBookSanPin" w:cs="Times New Roman"/>
          <w:szCs w:val="24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CE34A9" w:rsidRPr="00CE34A9" w:rsidRDefault="00CE34A9" w:rsidP="00CE34A9">
      <w:pPr>
        <w:pStyle w:val="a4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eastAsia="SchoolBookSanPin" w:cs="Times New Roman"/>
          <w:szCs w:val="24"/>
        </w:rPr>
      </w:pPr>
      <w:r w:rsidRPr="00CE34A9">
        <w:rPr>
          <w:rFonts w:eastAsia="SchoolBookSanPin" w:cs="Times New Roman"/>
          <w:szCs w:val="24"/>
        </w:rPr>
        <w:t xml:space="preserve">сформированность регулятивных универсальных учебных действий: умение самостоятельно планировать и управлять своей познавательной деятельностью </w:t>
      </w:r>
      <w:r w:rsidRPr="00CE34A9">
        <w:rPr>
          <w:rFonts w:eastAsia="SchoolBookSanPin" w:cs="Times New Roman"/>
          <w:szCs w:val="24"/>
        </w:rPr>
        <w:br/>
        <w:t>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CE34A9" w:rsidRPr="00CE34A9" w:rsidRDefault="00CE34A9" w:rsidP="00CE34A9">
      <w:pPr>
        <w:pStyle w:val="a4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eastAsia="SchoolBookSanPin" w:cs="Times New Roman"/>
          <w:szCs w:val="24"/>
        </w:rPr>
      </w:pPr>
      <w:r w:rsidRPr="00CE34A9">
        <w:rPr>
          <w:rFonts w:eastAsia="SchoolBookSanPin" w:cs="Times New Roman"/>
          <w:szCs w:val="24"/>
        </w:rPr>
        <w:t>сформированность 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:rsidR="00CE34A9" w:rsidRPr="00CE34A9" w:rsidRDefault="00CE34A9" w:rsidP="00CE34A9">
      <w:pPr>
        <w:spacing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p w:rsidR="00CE34A9" w:rsidRPr="00CE34A9" w:rsidRDefault="00CE34A9" w:rsidP="00CE34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 (форма является Приложением к ООП): анализ овладения теми или иными универсальными учебными действиями. </w:t>
      </w:r>
    </w:p>
    <w:p w:rsidR="00CE34A9" w:rsidRPr="00CE34A9" w:rsidRDefault="00CE34A9" w:rsidP="00CE34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>2 балла – умение сформировано полностью,</w:t>
      </w:r>
    </w:p>
    <w:p w:rsidR="00CE34A9" w:rsidRPr="00CE34A9" w:rsidRDefault="00CE34A9" w:rsidP="00CE34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 xml:space="preserve">1 балл – умение сформировано частично, </w:t>
      </w:r>
    </w:p>
    <w:p w:rsidR="00CE34A9" w:rsidRPr="00CE34A9" w:rsidRDefault="00CE34A9" w:rsidP="00CE34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 xml:space="preserve">0 – умение не сформировано. </w:t>
      </w:r>
    </w:p>
    <w:p w:rsidR="00CE34A9" w:rsidRPr="00CE34A9" w:rsidRDefault="00CE34A9" w:rsidP="00CE34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 xml:space="preserve">При преобладании оценок «2 балла» – 70-100% делается вывод: «Обучающийся успешно осваивает метапредметные результаты». </w:t>
      </w:r>
    </w:p>
    <w:p w:rsidR="00CE34A9" w:rsidRPr="00CE34A9" w:rsidRDefault="00CE34A9" w:rsidP="00CE34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>При преобладании оценок «1 балл» - 70-100%, при условии 30-0% «2балла» делается вывод: «Обучающийся осваивает метапредметные результаты».</w:t>
      </w:r>
    </w:p>
    <w:p w:rsidR="00CE34A9" w:rsidRPr="00CE34A9" w:rsidRDefault="00CE34A9" w:rsidP="00CE34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>При преобладании оценок «1 балл» - 70-100%, остальные «0 баллов» делается вывод: «Обучающемуся необходима помощь в освоении метапредметных результатов».</w:t>
      </w:r>
    </w:p>
    <w:p w:rsidR="00CE34A9" w:rsidRPr="00CE34A9" w:rsidRDefault="00CE34A9" w:rsidP="00CE34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>При преобладании оценок «0 баллов» - 70-100% делается вывод: «Обучающийся не осваивает метапредметные результаты, необходима коррекция деятельности».</w:t>
      </w:r>
    </w:p>
    <w:p w:rsidR="00CE34A9" w:rsidRPr="00CE34A9" w:rsidRDefault="00CE34A9" w:rsidP="00CE34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2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Предметные результаты освоения ООП ООО с учётом специфики содержания предметных областей, включающих конкретные учебные предметы, ориентированы на применение обучающимися знаний, умений и навыков в учебных ситуациях и реальных жизненных условиях, а также на успешное обучение.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2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При оценке предметных результатов оцениваются достижения обучающихся планируемых результатов по отдельным учебным предметам.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2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Основным предметом оценки является способность к решению учебно</w:t>
      </w:r>
      <w:r w:rsidRPr="00CE34A9">
        <w:rPr>
          <w:sz w:val="24"/>
          <w:szCs w:val="24"/>
        </w:rPr>
        <w:softHyphen/>
        <w:t xml:space="preserve">познавательных и учебно-практических задач, основанных на изучаемом учебном </w:t>
      </w:r>
      <w:r w:rsidRPr="00CE34A9">
        <w:rPr>
          <w:sz w:val="24"/>
          <w:szCs w:val="24"/>
        </w:rPr>
        <w:lastRenderedPageBreak/>
        <w:t>материале с использованием способов действий, отвечающих содержанию учебных предметов, в том числе метапредметных (познавательных, регулятивных, коммуникативных) действий, а также компетентностей, соответствующих направлениям функциональной грамотности.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3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2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Особенности оценки по отдельному учебному предмету фиксируются в приложении к ООП ООО.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CE34A9">
        <w:rPr>
          <w:sz w:val="24"/>
          <w:szCs w:val="24"/>
        </w:rPr>
        <w:t>Описание оценки предметных результатов по отдельному учебному предмету включает: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устно(письменно), практика);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требования к выставлению отметок за промежуточную аттестацию (при необходимости - с учётом степени значимости отметок за отдельные оценочные процедуры);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график контрольных мероприятий.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30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74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Стартовая диагностика проводится в первый год изучения предмета на уровне основного общего образования и является основой для оценки динамики образовательных достижений обучающихся.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746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746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Стартовая диагностика проводится педагогическими работниками с целью оценки готовности к изучению отдельных учебных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26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При текущей оценке оценивается индивидуальное продвижение обучающегося в освоении программы учебного предмета.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74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746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00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794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Результаты текущей оценки являются основой для индивидуализации учебного процесса.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59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При тематической оценке оценивается уровень достижения тематических планируемых результатов по учебному предмету.</w:t>
      </w:r>
    </w:p>
    <w:p w:rsidR="00CE34A9" w:rsidRPr="00CE34A9" w:rsidRDefault="00CE34A9" w:rsidP="00CE34A9">
      <w:pPr>
        <w:pStyle w:val="22"/>
        <w:shd w:val="clear" w:color="auto" w:fill="auto"/>
        <w:tabs>
          <w:tab w:val="left" w:pos="1628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E34A9">
        <w:rPr>
          <w:sz w:val="24"/>
          <w:szCs w:val="24"/>
        </w:rPr>
        <w:t>Внутренний мониторинг включает следующие процедуры: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стартовая диагностика;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оценка уровня достижения предметных и метапредметных результатов;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>оценка уровня функциональной грамотности;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CE34A9">
        <w:rPr>
          <w:sz w:val="24"/>
          <w:szCs w:val="24"/>
        </w:rPr>
        <w:t xml:space="preserve">оценка уровня профессионального мастерства педагогического работника, </w:t>
      </w:r>
      <w:r w:rsidRPr="00CE34A9">
        <w:rPr>
          <w:sz w:val="24"/>
          <w:szCs w:val="24"/>
        </w:rPr>
        <w:lastRenderedPageBreak/>
        <w:t>осуществляемого на основе выполнения обучающимися проверочных работ, анализа посещённых уроков, анализа качества учебных заданий, предлагаемых педагогическим работником обучающимся.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ind w:firstLine="540"/>
        <w:rPr>
          <w:sz w:val="24"/>
          <w:szCs w:val="24"/>
        </w:rPr>
      </w:pPr>
      <w:r w:rsidRPr="00CE34A9">
        <w:rPr>
          <w:sz w:val="24"/>
          <w:szCs w:val="24"/>
        </w:rPr>
        <w:t>Содержание и периодичность внутреннего мониторинга устанавливаются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CE34A9" w:rsidRPr="00CE34A9" w:rsidRDefault="00CE34A9" w:rsidP="00CE34A9">
      <w:pPr>
        <w:pStyle w:val="ConsPlusNormal"/>
        <w:spacing w:before="240"/>
        <w:ind w:firstLine="540"/>
        <w:jc w:val="both"/>
      </w:pPr>
      <w:r w:rsidRPr="00CE34A9"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</w:p>
    <w:p w:rsidR="00CE34A9" w:rsidRPr="00CE34A9" w:rsidRDefault="00CE34A9" w:rsidP="00CE34A9">
      <w:pPr>
        <w:pStyle w:val="ConsPlusNormal"/>
        <w:spacing w:before="240"/>
        <w:ind w:firstLine="540"/>
        <w:jc w:val="both"/>
      </w:pPr>
      <w:r w:rsidRPr="00CE34A9"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:rsidR="00CE34A9" w:rsidRPr="00CE34A9" w:rsidRDefault="00CE34A9" w:rsidP="00CE34A9">
      <w:pPr>
        <w:pStyle w:val="ConsPlusNormal"/>
        <w:spacing w:before="240"/>
        <w:ind w:firstLine="540"/>
        <w:jc w:val="both"/>
      </w:pPr>
      <w:r w:rsidRPr="00CE34A9"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4A9" w:rsidRPr="00CE34A9" w:rsidRDefault="00CE34A9" w:rsidP="00CE34A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CE34A9">
        <w:rPr>
          <w:rFonts w:ascii="Times New Roman" w:hAnsi="Times New Roman" w:cs="Times New Roman"/>
          <w:sz w:val="24"/>
          <w:szCs w:val="24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CE34A9">
        <w:rPr>
          <w:rFonts w:ascii="Times New Roman" w:hAnsi="Times New Roman" w:cs="Times New Roman"/>
          <w:sz w:val="24"/>
          <w:szCs w:val="24"/>
        </w:rPr>
        <w:softHyphen/>
        <w:t xml:space="preserve">теля. </w:t>
      </w:r>
    </w:p>
    <w:p w:rsidR="00CE34A9" w:rsidRPr="00CE34A9" w:rsidRDefault="00CE34A9" w:rsidP="00CE34A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 xml:space="preserve"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:rsidR="00CE34A9" w:rsidRPr="00CE34A9" w:rsidRDefault="00CE34A9" w:rsidP="00CE34A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CE34A9" w:rsidRPr="00CE34A9" w:rsidRDefault="00CE34A9" w:rsidP="00CE34A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CE34A9" w:rsidRPr="00CE34A9" w:rsidRDefault="00CE34A9" w:rsidP="00CE34A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минпросвещения РФ №СК-228/03, федеральной службы по надзору в сфере образования и науки №1-169/08-01 от 6.08.2021).    </w:t>
      </w:r>
    </w:p>
    <w:p w:rsidR="00CE34A9" w:rsidRPr="00CE34A9" w:rsidRDefault="00CE34A9" w:rsidP="00CE34A9">
      <w:pPr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>Примерный перечень оценочных процедур</w:t>
      </w:r>
    </w:p>
    <w:p w:rsidR="00CE34A9" w:rsidRPr="00CE34A9" w:rsidRDefault="00CE34A9" w:rsidP="00CE34A9">
      <w:pPr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lastRenderedPageBreak/>
        <w:t xml:space="preserve">На основе данного перечня ежегодно осуществляется актуализация. </w:t>
      </w:r>
    </w:p>
    <w:tbl>
      <w:tblPr>
        <w:tblStyle w:val="a6"/>
        <w:tblW w:w="5000" w:type="pct"/>
        <w:tblLook w:val="04A0"/>
      </w:tblPr>
      <w:tblGrid>
        <w:gridCol w:w="1554"/>
        <w:gridCol w:w="1295"/>
        <w:gridCol w:w="1012"/>
        <w:gridCol w:w="1142"/>
        <w:gridCol w:w="1142"/>
        <w:gridCol w:w="1142"/>
        <w:gridCol w:w="1142"/>
        <w:gridCol w:w="1142"/>
      </w:tblGrid>
      <w:tr w:rsidR="00CE34A9" w:rsidRPr="00CE34A9" w:rsidTr="004B1005">
        <w:tc>
          <w:tcPr>
            <w:tcW w:w="823" w:type="pct"/>
            <w:vMerge w:val="restart"/>
            <w:vAlign w:val="center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711" w:type="pct"/>
            <w:vMerge w:val="restart"/>
            <w:vAlign w:val="center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Ответственный за проведение</w:t>
            </w:r>
          </w:p>
        </w:tc>
        <w:tc>
          <w:tcPr>
            <w:tcW w:w="545" w:type="pct"/>
            <w:vMerge w:val="restart"/>
            <w:vAlign w:val="center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Включение в единый график оценочных процедур</w:t>
            </w:r>
          </w:p>
        </w:tc>
        <w:tc>
          <w:tcPr>
            <w:tcW w:w="584" w:type="pct"/>
            <w:vAlign w:val="center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584" w:type="pct"/>
            <w:vAlign w:val="center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584" w:type="pct"/>
            <w:vAlign w:val="center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584" w:type="pct"/>
            <w:vAlign w:val="center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584" w:type="pct"/>
            <w:vAlign w:val="center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9 класс</w:t>
            </w:r>
          </w:p>
        </w:tc>
      </w:tr>
      <w:tr w:rsidR="00CE34A9" w:rsidRPr="00CE34A9" w:rsidTr="004B1005">
        <w:tc>
          <w:tcPr>
            <w:tcW w:w="823" w:type="pct"/>
            <w:vMerge/>
            <w:vAlign w:val="center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vMerge/>
            <w:vAlign w:val="center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pct"/>
            <w:gridSpan w:val="5"/>
            <w:vAlign w:val="center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Примерные формы и сроки проведения</w:t>
            </w:r>
          </w:p>
        </w:tc>
      </w:tr>
      <w:tr w:rsidR="00CE34A9" w:rsidRPr="00CE34A9" w:rsidTr="004B1005">
        <w:tc>
          <w:tcPr>
            <w:tcW w:w="823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Стартовая педагогическая диагностика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(работы по основным предметам)</w:t>
            </w:r>
          </w:p>
        </w:tc>
        <w:tc>
          <w:tcPr>
            <w:tcW w:w="711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Адм.</w:t>
            </w:r>
          </w:p>
        </w:tc>
        <w:tc>
          <w:tcPr>
            <w:tcW w:w="545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Сентябрь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Русский язык, математика, предметы по решению педсовета</w:t>
            </w: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</w:tr>
      <w:tr w:rsidR="00CE34A9" w:rsidRPr="00CE34A9" w:rsidTr="004B1005">
        <w:tc>
          <w:tcPr>
            <w:tcW w:w="823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Стартовая педагогическая диагностика (входная к.р.) по инициативе учителя</w:t>
            </w:r>
          </w:p>
        </w:tc>
        <w:tc>
          <w:tcPr>
            <w:tcW w:w="711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5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+*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 xml:space="preserve">Сентябрь 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 xml:space="preserve">Сентябрь 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 xml:space="preserve">Сентябрь 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 xml:space="preserve">Сентябрь 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</w:tr>
      <w:tr w:rsidR="00CE34A9" w:rsidRPr="00CE34A9" w:rsidTr="004B1005">
        <w:tc>
          <w:tcPr>
            <w:tcW w:w="823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711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5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Ежедневно по всем предметам</w:t>
            </w: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Ежедневно по всем предметам</w:t>
            </w: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Ежедневно по всем предметам</w:t>
            </w: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Ежедневно по всем предметам</w:t>
            </w: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Ежедневно по всем предметам</w:t>
            </w:r>
          </w:p>
        </w:tc>
      </w:tr>
      <w:tr w:rsidR="00CE34A9" w:rsidRPr="00CE34A9" w:rsidTr="004B1005">
        <w:tc>
          <w:tcPr>
            <w:tcW w:w="823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711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5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-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+*</w:t>
            </w: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 соответствии с КТП и РП</w:t>
            </w: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 соответствии с КТП и РП</w:t>
            </w: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 соответствии с КТП и РП</w:t>
            </w: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 соответствии с КТП и РП</w:t>
            </w: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 соответствии с КТП и РП</w:t>
            </w:r>
          </w:p>
        </w:tc>
      </w:tr>
      <w:tr w:rsidR="00CE34A9" w:rsidRPr="00CE34A9" w:rsidTr="004B1005">
        <w:tc>
          <w:tcPr>
            <w:tcW w:w="823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 xml:space="preserve">ВШК 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Оценка предметных результатов.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Административная к.р.</w:t>
            </w:r>
          </w:p>
        </w:tc>
        <w:tc>
          <w:tcPr>
            <w:tcW w:w="711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 xml:space="preserve">Адм. </w:t>
            </w:r>
          </w:p>
        </w:tc>
        <w:tc>
          <w:tcPr>
            <w:tcW w:w="545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Декабрь, март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 xml:space="preserve">предметы по решению педсовета </w:t>
            </w: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 xml:space="preserve">Декабрь, март 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предметы по решению педсовета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 xml:space="preserve">Декабрь, март 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предметы по решению педсовета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 xml:space="preserve">Декабрь, март 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предметы по решению педсовета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 xml:space="preserve">Декабрь, март 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предметы по решению педсовета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</w:p>
        </w:tc>
      </w:tr>
    </w:tbl>
    <w:p w:rsidR="00CE34A9" w:rsidRPr="00CE34A9" w:rsidRDefault="00CE34A9" w:rsidP="00CE34A9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4A9" w:rsidRPr="00CE34A9" w:rsidRDefault="00CE34A9" w:rsidP="00CE34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>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основного общего образования.</w:t>
      </w:r>
    </w:p>
    <w:p w:rsidR="00CE34A9" w:rsidRPr="00CE34A9" w:rsidRDefault="00CE34A9" w:rsidP="00CE34A9">
      <w:pPr>
        <w:rPr>
          <w:rFonts w:ascii="Times New Roman" w:hAnsi="Times New Roman" w:cs="Times New Roman"/>
          <w:sz w:val="24"/>
          <w:szCs w:val="24"/>
        </w:rPr>
      </w:pPr>
    </w:p>
    <w:p w:rsidR="00CE34A9" w:rsidRPr="00CE34A9" w:rsidRDefault="00CE34A9" w:rsidP="00CE34A9">
      <w:pPr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t>Таблица 1</w:t>
      </w:r>
    </w:p>
    <w:p w:rsidR="00CE34A9" w:rsidRPr="00CE34A9" w:rsidRDefault="00CE34A9" w:rsidP="00CE34A9">
      <w:pPr>
        <w:rPr>
          <w:rFonts w:ascii="Times New Roman" w:hAnsi="Times New Roman" w:cs="Times New Roman"/>
          <w:sz w:val="24"/>
          <w:szCs w:val="24"/>
        </w:rPr>
      </w:pPr>
      <w:r w:rsidRPr="00CE34A9">
        <w:rPr>
          <w:rFonts w:ascii="Times New Roman" w:hAnsi="Times New Roman" w:cs="Times New Roman"/>
          <w:sz w:val="24"/>
          <w:szCs w:val="24"/>
        </w:rPr>
        <w:lastRenderedPageBreak/>
        <w:t>Перечень (кодификатор) проверяемых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4A9">
        <w:rPr>
          <w:rFonts w:ascii="Times New Roman" w:hAnsi="Times New Roman" w:cs="Times New Roman"/>
          <w:sz w:val="24"/>
          <w:szCs w:val="24"/>
        </w:rPr>
        <w:t>требований к метапредметным результатам освоения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4A9">
        <w:rPr>
          <w:rFonts w:ascii="Times New Roman" w:hAnsi="Times New Roman" w:cs="Times New Roman"/>
          <w:sz w:val="24"/>
          <w:szCs w:val="24"/>
        </w:rPr>
        <w:t>образовательной программы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Код проверяемого требования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Проверяемые требования к метапредметным результатам освоения основной образовательной программы основного общего образования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Познавательные УУД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Базовые логические действия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Выявлять и характеризовать существенные признаки объектов (явлений)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 учетом предложенной задачи выявлять закономерности и противоречия в рассматриваемых фактах, данных и наблюдениях;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предлагать критерии для выявления закономерностей и противоречий;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выявлять дефицит информации, данных, необходимых для решения поставленной задачи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Выявлять причинно-следственные связи при изучении явлений и процессов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Базовые исследовательские действия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Оценивать на применимость и достоверность информацию, полученную в ходе исследования (эксперимента)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lastRenderedPageBreak/>
              <w:t>1.2.3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Использовать вопросы как исследовательский инструмент познания;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Работа с информацией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находить сходные аргументы (подтверждающие или опровергающие одну и ту же идею, версию) в различных информационных источниках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Оценивать надежность информации по критериям, предложенным педагогическим работником или сформулированным самостоятельно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Эффективно запоминать и систематизировать информацию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Коммуникативные УУД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Общение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Выражать себя (свою точку зрения) в устных и письменных текстах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lastRenderedPageBreak/>
              <w:t>2.1.2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Публично представлять результаты выполненного опыта (эксперимента, исследования, проекта);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Воспринимать и формулировать суждения, выражать эмоции в соответствии с целями и условиями общения;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понимать намерения других, проявлять уважительное отношение к собеседнику и в корректной форме формулировать свои возражения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Совместная деятельность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уметь обобщать мнения нескольких человек, проявлять готовность руководить, выполнять поручения, подчиняться;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 xml:space="preserve"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</w:t>
            </w:r>
            <w:r w:rsidRPr="00CE34A9">
              <w:rPr>
                <w:rFonts w:ascii="Times New Roman" w:hAnsi="Times New Roman" w:cs="Times New Roman"/>
              </w:rPr>
              <w:lastRenderedPageBreak/>
              <w:t>в достижение результатов, разделять сферу ответственности и проявлять готовность к предоставлению отчета перед группой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Регулятивные УУД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Самоорганизация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Выявлять проблемы для решения в жизненных и учебных ситуациях;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делать выбор и брать ответственность за решение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Самоконтроль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Владеть способами самоконтроля, самомотивации и рефлексии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Вносить коррективы в деятельность на основе новых обстоятельств, изменившихся ситуаций, установленных ошибок, возникших трудностей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Давать адекватную оценку ситуации и предлагать план ее изменения;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оценивать соответствие результата цели и условиям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Эмоциональный интеллект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Различать, называть и управлять собственными эмоциями и эмоциями других;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lastRenderedPageBreak/>
              <w:t>выявлять и анализировать причины эмоций;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ставить себя на место другого человека, понимать мотивы и намерения другого;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регулировать способ выражения эмоций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Принятие себя и других</w:t>
            </w:r>
          </w:p>
        </w:tc>
      </w:tr>
      <w:tr w:rsidR="00CE34A9" w:rsidRPr="00CE34A9" w:rsidTr="004B1005">
        <w:tc>
          <w:tcPr>
            <w:tcW w:w="1701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7370" w:type="dxa"/>
          </w:tcPr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открытость себе и другим;</w:t>
            </w:r>
          </w:p>
          <w:p w:rsidR="00CE34A9" w:rsidRPr="00CE34A9" w:rsidRDefault="00CE34A9" w:rsidP="004B1005">
            <w:pPr>
              <w:rPr>
                <w:rFonts w:ascii="Times New Roman" w:hAnsi="Times New Roman" w:cs="Times New Roman"/>
              </w:rPr>
            </w:pPr>
            <w:r w:rsidRPr="00CE34A9">
              <w:rPr>
                <w:rFonts w:ascii="Times New Roman" w:hAnsi="Times New Roman" w:cs="Times New Roman"/>
              </w:rPr>
              <w:t>осознавать невозможность контролировать все вокруг</w:t>
            </w:r>
          </w:p>
        </w:tc>
      </w:tr>
    </w:tbl>
    <w:p w:rsidR="00CE34A9" w:rsidRPr="00CE34A9" w:rsidRDefault="00CE34A9" w:rsidP="00CE34A9">
      <w:pPr>
        <w:rPr>
          <w:rFonts w:ascii="Times New Roman" w:hAnsi="Times New Roman" w:cs="Times New Roman"/>
        </w:rPr>
      </w:pPr>
    </w:p>
    <w:p w:rsidR="00FF201C" w:rsidRPr="00CE34A9" w:rsidRDefault="00FF201C">
      <w:pPr>
        <w:rPr>
          <w:rFonts w:ascii="Times New Roman" w:hAnsi="Times New Roman" w:cs="Times New Roman"/>
        </w:rPr>
      </w:pPr>
    </w:p>
    <w:sectPr w:rsidR="00FF201C" w:rsidRPr="00CE34A9" w:rsidSect="00FF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448" w:rsidRDefault="00055448" w:rsidP="00CE34A9">
      <w:pPr>
        <w:spacing w:after="0" w:line="240" w:lineRule="auto"/>
      </w:pPr>
      <w:r>
        <w:separator/>
      </w:r>
    </w:p>
  </w:endnote>
  <w:endnote w:type="continuationSeparator" w:id="1">
    <w:p w:rsidR="00055448" w:rsidRDefault="00055448" w:rsidP="00CE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448" w:rsidRDefault="00055448" w:rsidP="00CE34A9">
      <w:pPr>
        <w:spacing w:after="0" w:line="240" w:lineRule="auto"/>
      </w:pPr>
      <w:r>
        <w:separator/>
      </w:r>
    </w:p>
  </w:footnote>
  <w:footnote w:type="continuationSeparator" w:id="1">
    <w:p w:rsidR="00055448" w:rsidRDefault="00055448" w:rsidP="00CE34A9">
      <w:pPr>
        <w:spacing w:after="0" w:line="240" w:lineRule="auto"/>
      </w:pPr>
      <w:r>
        <w:continuationSeparator/>
      </w:r>
    </w:p>
  </w:footnote>
  <w:footnote w:id="2">
    <w:p w:rsidR="00CE34A9" w:rsidRDefault="00CE34A9" w:rsidP="00CE34A9">
      <w:pPr>
        <w:pStyle w:val="a8"/>
        <w:shd w:val="clear" w:color="auto" w:fill="auto"/>
        <w:tabs>
          <w:tab w:val="left" w:pos="302"/>
          <w:tab w:val="left" w:pos="3317"/>
          <w:tab w:val="left" w:pos="5861"/>
          <w:tab w:val="left" w:pos="6869"/>
          <w:tab w:val="left" w:pos="7282"/>
          <w:tab w:val="left" w:pos="8232"/>
          <w:tab w:val="left" w:pos="8822"/>
        </w:tabs>
        <w:spacing w:line="278" w:lineRule="exact"/>
      </w:pPr>
    </w:p>
  </w:footnote>
  <w:footnote w:id="3">
    <w:p w:rsidR="00CE34A9" w:rsidRPr="00FA6EF4" w:rsidRDefault="00CE34A9" w:rsidP="00CE34A9">
      <w:pPr>
        <w:pStyle w:val="a8"/>
        <w:shd w:val="clear" w:color="auto" w:fill="auto"/>
        <w:spacing w:line="278" w:lineRule="exac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5A97"/>
    <w:multiLevelType w:val="hybridMultilevel"/>
    <w:tmpl w:val="16C03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9C7486"/>
    <w:multiLevelType w:val="multilevel"/>
    <w:tmpl w:val="1C903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45E6611"/>
    <w:multiLevelType w:val="multilevel"/>
    <w:tmpl w:val="BE1A9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4A9"/>
    <w:rsid w:val="00055448"/>
    <w:rsid w:val="00CE34A9"/>
    <w:rsid w:val="00FF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A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E34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34A9"/>
    <w:rPr>
      <w:rFonts w:asciiTheme="majorHAnsi" w:eastAsiaTheme="majorEastAsia" w:hAnsiTheme="majorHAnsi" w:cstheme="majorBidi"/>
      <w:sz w:val="26"/>
      <w:szCs w:val="26"/>
    </w:rPr>
  </w:style>
  <w:style w:type="character" w:styleId="a3">
    <w:name w:val="Hyperlink"/>
    <w:uiPriority w:val="99"/>
    <w:unhideWhenUsed/>
    <w:rsid w:val="00CE34A9"/>
    <w:rPr>
      <w:color w:val="0000FF"/>
      <w:u w:val="single"/>
    </w:rPr>
  </w:style>
  <w:style w:type="paragraph" w:styleId="a4">
    <w:name w:val="List Paragraph"/>
    <w:aliases w:val="ITL List Paragraph,Цветной список - Акцент 13"/>
    <w:basedOn w:val="a"/>
    <w:link w:val="a5"/>
    <w:qFormat/>
    <w:rsid w:val="00CE34A9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table" w:styleId="a6">
    <w:name w:val="Table Grid"/>
    <w:basedOn w:val="a1"/>
    <w:uiPriority w:val="39"/>
    <w:rsid w:val="00CE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CE3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a8"/>
    <w:rsid w:val="00CE34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Сноска"/>
    <w:basedOn w:val="a"/>
    <w:link w:val="a7"/>
    <w:rsid w:val="00CE34A9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1">
    <w:name w:val="Основной текст (2)_"/>
    <w:basedOn w:val="a0"/>
    <w:link w:val="22"/>
    <w:uiPriority w:val="99"/>
    <w:rsid w:val="00CE34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E34A9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9pt">
    <w:name w:val="Основной текст (2) + 9 pt;Полужирный"/>
    <w:basedOn w:val="21"/>
    <w:rsid w:val="00CE34A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5">
    <w:name w:val="Абзац списка Знак"/>
    <w:aliases w:val="ITL List Paragraph Знак,Цветной список - Акцент 13 Знак"/>
    <w:link w:val="a4"/>
    <w:qFormat/>
    <w:locked/>
    <w:rsid w:val="00CE34A9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CE34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zadaniy-dlya-otsenki-yestestvennonauchnoy-gramotnost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oco.ru/&#1087;&#1088;&#1080;&#1084;&#1077;&#1088;&#1099;-&#1079;&#1072;&#1076;&#1072;&#1095;-pis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ioco.ru/&#1087;&#1088;&#1080;&#1084;&#1077;&#1088;&#1099;-&#1079;&#1072;&#1076;&#1072;&#1095;-pi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&#1087;&#1088;&#1080;&#1084;&#1077;&#1088;&#1099;-&#1079;&#1072;&#1076;&#1072;&#1095;-pis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4411</Words>
  <Characters>25143</Characters>
  <Application>Microsoft Office Word</Application>
  <DocSecurity>0</DocSecurity>
  <Lines>209</Lines>
  <Paragraphs>58</Paragraphs>
  <ScaleCrop>false</ScaleCrop>
  <Company/>
  <LinksUpToDate>false</LinksUpToDate>
  <CharactersWithSpaces>29496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1</cp:revision>
  <dcterms:created xsi:type="dcterms:W3CDTF">2025-10-09T07:52:00Z</dcterms:created>
  <dcterms:modified xsi:type="dcterms:W3CDTF">2025-10-09T07:58:00Z</dcterms:modified>
</cp:coreProperties>
</file>